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08691D3" wp14:anchorId="5A8742EE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00D95786"/>
            </w:pict>
          </mc:Fallback>
        </mc:AlternateContent>
      </w:r>
      <w:r>
        <w:rPr>
          <w:noProof/>
        </w:rPr>
        <w:drawing>
          <wp:inline distT="0" distB="0" distL="0" distR="0" wp14:anchorId="121F9083" wp14:editId="4BF64EBB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79B3" w:rsidR="00A64157">
        <w:rPr>
          <w:lang w:val="en-GB"/>
        </w:rPr>
        <w:tab/>
      </w:r>
      <w:r w:rsidRPr="00EF79B3" w:rsidR="00A64157">
        <w:rPr>
          <w:lang w:val="en-GB"/>
        </w:rPr>
        <w:tab/>
      </w:r>
      <w:r w:rsidRPr="00EF79B3" w:rsidR="00A64157">
        <w:rPr>
          <w:lang w:val="en-GB"/>
        </w:rPr>
        <w:tab/>
      </w:r>
      <w:r w:rsidRPr="00EF79B3" w:rsidR="00A64157">
        <w:rPr>
          <w:lang w:val="en-GB"/>
        </w:rPr>
        <w:tab/>
      </w:r>
      <w:r w:rsidRPr="00EF79B3" w:rsidR="00A64157">
        <w:rPr>
          <w:lang w:val="en-GB"/>
        </w:rPr>
        <w:tab/>
      </w:r>
      <w:r w:rsidRPr="00EF79B3" w:rsidR="00EF79B3">
        <w:rPr>
          <w:rFonts w:ascii="Arial" w:hAnsi="Arial" w:cs="Arial"/>
          <w:color w:val="001740"/>
          <w:sz w:val="32"/>
          <w:szCs w:val="32"/>
          <w:lang w:val="en-GB"/>
        </w:rPr>
        <w:t xml:space="preserve">       MIPOLAM ACCORD</w:t>
      </w:r>
    </w:p>
    <w:p w:rsidRPr="00EF79B3" w:rsidR="00A64157" w:rsidRDefault="00A64157" w14:paraId="37DB1A6D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EF79B3" w:rsidR="00391DCD" w:rsidRDefault="00391DCD" w14:paraId="6B91AA47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EF79B3" w:rsidR="005E2D20" w:rsidRDefault="005E2D20" w14:paraId="4E3E4819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EF79B3" w:rsidR="00B04246" w:rsidP="00B04246" w:rsidRDefault="00B04246" w14:paraId="4660CCE9" w14:textId="77777777">
      <w:pPr>
        <w:jc w:val="both"/>
        <w:rPr>
          <w:rFonts w:ascii="Arial" w:hAnsi="Arial" w:cs="Arial"/>
          <w:color w:val="001740"/>
          <w:lang w:val="en-GB"/>
        </w:rPr>
      </w:pPr>
    </w:p>
    <w:p w:rsidRPr="00EF79B3" w:rsidR="00B04246" w:rsidP="00B04246" w:rsidRDefault="00B04246" w14:paraId="0AA1DAB8" w14:textId="77777777">
      <w:pPr>
        <w:jc w:val="both"/>
        <w:rPr>
          <w:rFonts w:ascii="Arial" w:hAnsi="Arial" w:cs="Arial"/>
          <w:color w:val="001740"/>
          <w:lang w:val="en-GB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/>
          <w:bCs/>
          <w:color w:val="001740"/>
          <w:lang w:val="en-GB"/>
        </w:rPr>
        <w:t xml:space="preserve">MIPOLAM ACCORD </w:t>
      </w:r>
      <w:r w:rsidRPr="00EF79B3">
        <w:rPr>
          <w:rFonts w:ascii="Arial" w:hAnsi="Arial" w:cs="Arial"/>
          <w:bCs/>
          <w:color w:val="001740"/>
          <w:lang w:val="en-GB"/>
        </w:rPr>
        <w:t xml:space="preserve">es un </w:t>
      </w:r>
      <w:r w:rsidR="00E8500B">
        <w:rPr>
          <w:rFonts w:ascii="Arial" w:hAnsi="Arial" w:cs="Arial"/>
          <w:bCs/>
          <w:color w:val="001740"/>
          <w:lang w:val="en-GB"/>
        </w:rPr>
        <w:t xml:space="preserve">pavimento</w:t>
      </w:r>
      <w:r w:rsidRPr="00EF79B3">
        <w:rPr>
          <w:rFonts w:ascii="Arial" w:hAnsi="Arial" w:cs="Arial"/>
          <w:bCs/>
          <w:color w:val="001740"/>
          <w:lang w:val="en-GB"/>
        </w:rPr>
        <w:t xml:space="preserve"> homogéneo monocapa </w:t>
      </w:r>
      <w:r w:rsidR="00E8500B">
        <w:rPr>
          <w:rFonts w:ascii="Arial" w:hAnsi="Arial" w:cs="Arial"/>
          <w:bCs/>
          <w:color w:val="001740"/>
          <w:lang w:val="en-GB"/>
        </w:rPr>
        <w:t xml:space="preserve">con alto contenido en PVC </w:t>
      </w:r>
      <w:r w:rsidRPr="00EF79B3">
        <w:rPr>
          <w:rFonts w:ascii="Arial" w:hAnsi="Arial" w:cs="Arial"/>
          <w:bCs/>
          <w:color w:val="001740"/>
          <w:lang w:val="en-GB"/>
        </w:rPr>
        <w:t xml:space="preserve">calandrado </w:t>
      </w:r>
      <w:r w:rsidRPr="00EF79B3">
        <w:rPr>
          <w:rFonts w:ascii="Arial" w:hAnsi="Arial" w:cs="Arial"/>
          <w:bCs/>
          <w:color w:val="001740"/>
          <w:lang w:val="en-GB"/>
        </w:rPr>
        <w:t xml:space="preserve">y prensado en </w:t>
      </w:r>
      <w:r>
        <w:rPr>
          <w:rFonts w:ascii="Arial" w:hAnsi="Arial" w:cs="Arial"/>
          <w:bCs/>
          <w:color w:val="001740"/>
          <w:lang w:val="en-GB"/>
        </w:rPr>
        <w:t xml:space="preserve">planchas</w:t>
      </w:r>
      <w:r w:rsidRPr="00EF79B3">
        <w:rPr>
          <w:rFonts w:ascii="Arial" w:hAnsi="Arial" w:cs="Arial"/>
          <w:bCs/>
          <w:color w:val="001740"/>
          <w:lang w:val="en-GB"/>
        </w:rPr>
        <w:t xml:space="preserve"> de 2m</w:t>
      </w:r>
      <w:r>
        <w:rPr>
          <w:rFonts w:ascii="Arial" w:hAnsi="Arial" w:cs="Arial"/>
          <w:bCs/>
          <w:color w:val="001740"/>
          <w:lang w:val="en-GB"/>
        </w:rPr>
        <w:t xml:space="preserve">, con un espesor de 2mm y un peso de ≤ </w:t>
      </w:r>
      <w:r w:rsidR="0090600F">
        <w:rPr>
          <w:rFonts w:ascii="Arial" w:hAnsi="Arial" w:cs="Arial"/>
          <w:bCs/>
          <w:color w:val="001740"/>
          <w:lang w:val="en-GB"/>
        </w:rPr>
        <w:t xml:space="preserve">2790g</w:t>
      </w:r>
      <w:r w:rsidRPr="00EF79B3">
        <w:rPr>
          <w:rFonts w:ascii="Arial" w:hAnsi="Arial" w:cs="Arial"/>
          <w:bCs/>
          <w:color w:val="001740"/>
          <w:lang w:val="en-GB"/>
        </w:rPr>
        <w:t xml:space="preserve">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El diseño semidireccional con color en todo el </w:t>
      </w:r>
      <w:r w:rsidR="001E1917">
        <w:rPr>
          <w:rFonts w:ascii="Arial" w:hAnsi="Arial" w:cs="Arial"/>
          <w:bCs/>
          <w:color w:val="001740"/>
          <w:lang w:val="en-GB"/>
        </w:rPr>
        <w:t xml:space="preserve">grosor está disponible en 28 </w:t>
      </w:r>
      <w:r w:rsidRPr="00EF79B3">
        <w:rPr>
          <w:rFonts w:ascii="Arial" w:hAnsi="Arial" w:cs="Arial"/>
          <w:bCs/>
          <w:color w:val="001740"/>
          <w:lang w:val="en-GB"/>
        </w:rPr>
        <w:t xml:space="preserve">referencias que presentan un bonito acabado mate.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Este pavimento se recomienda para edificios colectivos facilitando los zócalos, así como los ángulos y las soldaduras.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El suelo está equipado con Evercare</w:t>
      </w:r>
      <w:r w:rsidRPr="00A81B22">
        <w:rPr>
          <w:rFonts w:ascii="Arial" w:hAnsi="Arial" w:cs="Arial"/>
          <w:bCs/>
          <w:color w:val="001740"/>
          <w:vertAlign w:val="superscript"/>
          <w:lang w:val="en-GB"/>
        </w:rPr>
        <w:t xml:space="preserve">TM</w:t>
      </w:r>
      <w:r w:rsidRPr="00EF79B3">
        <w:rPr>
          <w:rFonts w:ascii="Arial" w:hAnsi="Arial" w:cs="Arial"/>
          <w:bCs/>
          <w:color w:val="001740"/>
          <w:lang w:val="en-GB"/>
        </w:rPr>
        <w:t xml:space="preserve"> , las últimas mejoras en el tratamiento de superficies de poliuretano </w:t>
      </w:r>
      <w:r>
        <w:rPr>
          <w:rFonts w:ascii="Arial" w:hAnsi="Arial" w:cs="Arial"/>
          <w:bCs/>
          <w:color w:val="001740"/>
          <w:lang w:val="en-GB"/>
        </w:rPr>
        <w:t xml:space="preserve">obtenidas mediante reticulación por láser UV. </w:t>
      </w:r>
      <w:r w:rsidRPr="00EF79B3">
        <w:rPr>
          <w:rFonts w:ascii="Arial" w:hAnsi="Arial" w:cs="Arial"/>
          <w:bCs/>
          <w:color w:val="001740"/>
          <w:lang w:val="en-GB"/>
        </w:rPr>
        <w:t xml:space="preserve">Este </w:t>
      </w:r>
      <w:r w:rsidRPr="00EF79B3" w:rsidR="001E1917">
        <w:rPr>
          <w:rFonts w:ascii="Arial" w:hAnsi="Arial" w:cs="Arial"/>
          <w:bCs/>
          <w:color w:val="001740"/>
          <w:lang w:val="en-GB"/>
        </w:rPr>
        <w:t xml:space="preserve">Evercare</w:t>
      </w:r>
      <w:r w:rsidRPr="00A81B22" w:rsidR="001E1917">
        <w:rPr>
          <w:rFonts w:ascii="Arial" w:hAnsi="Arial" w:cs="Arial"/>
          <w:bCs/>
          <w:color w:val="001740"/>
          <w:vertAlign w:val="superscript"/>
          <w:lang w:val="en-GB"/>
        </w:rPr>
        <w:t xml:space="preserve">TM</w:t>
      </w:r>
      <w:r w:rsidRPr="00EF79B3">
        <w:rPr>
          <w:rFonts w:ascii="Arial" w:hAnsi="Arial" w:cs="Arial"/>
          <w:bCs/>
          <w:color w:val="001740"/>
          <w:lang w:val="en-GB"/>
        </w:rPr>
        <w:t xml:space="preserve"> evita las manchas de productos químicos utilizados en </w:t>
      </w:r>
      <w:r w:rsidRPr="00EF79B3">
        <w:rPr>
          <w:rFonts w:ascii="Arial" w:hAnsi="Arial" w:cs="Arial"/>
          <w:bCs/>
          <w:color w:val="001740"/>
          <w:lang w:val="en-GB"/>
        </w:rPr>
        <w:t xml:space="preserve">Sanidad </w:t>
      </w:r>
      <w:r w:rsidRPr="00EF79B3">
        <w:rPr>
          <w:rFonts w:ascii="Arial" w:hAnsi="Arial" w:cs="Arial"/>
          <w:bCs/>
          <w:color w:val="001740"/>
          <w:lang w:val="en-GB"/>
        </w:rPr>
        <w:t xml:space="preserve">como betadine, eosina o gel de manos antibacteriano y aumenta la durabilidad del pavimento.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Este tratamiento presenta excelentes características de mantenimiento y no requiere la </w:t>
      </w:r>
      <w:r w:rsidR="001E1917">
        <w:rPr>
          <w:rFonts w:ascii="Arial" w:hAnsi="Arial" w:cs="Arial"/>
          <w:bCs/>
          <w:color w:val="001740"/>
          <w:lang w:val="en-GB"/>
        </w:rPr>
        <w:t xml:space="preserve">aplicación de pulimentos acrílicos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El suelo está compuesto por un mínimo del 25% de contenido reciclado 100% controlado y cumple la normativa REACH.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90600F">
        <w:rPr>
          <w:rFonts w:ascii="Arial" w:hAnsi="Arial" w:cs="Arial"/>
          <w:bCs/>
          <w:color w:val="001740"/>
          <w:lang w:val="en-GB"/>
        </w:rPr>
        <w:t xml:space="preserve">Según la norma ISO 21702, </w:t>
      </w:r>
      <w:r>
        <w:rPr>
          <w:rFonts w:ascii="Arial" w:hAnsi="Arial" w:cs="Arial"/>
          <w:bCs/>
          <w:color w:val="001740"/>
          <w:lang w:val="en-GB"/>
        </w:rPr>
        <w:t xml:space="preserve">Mipolam Accord </w:t>
      </w:r>
      <w:r w:rsidRPr="0090600F">
        <w:rPr>
          <w:rFonts w:ascii="Arial" w:hAnsi="Arial" w:cs="Arial"/>
          <w:bCs/>
          <w:color w:val="001740"/>
          <w:lang w:val="en-GB"/>
        </w:rPr>
        <w:t xml:space="preserve">tiene </w:t>
      </w:r>
      <w:r w:rsidRPr="0090600F">
        <w:rPr>
          <w:rFonts w:ascii="Arial" w:hAnsi="Arial" w:cs="Arial"/>
          <w:bCs/>
          <w:color w:val="001740"/>
          <w:lang w:val="en-GB"/>
        </w:rPr>
        <w:t xml:space="preserve">actividad </w:t>
      </w:r>
      <w:r w:rsidRPr="0090600F">
        <w:rPr>
          <w:rFonts w:ascii="Arial" w:hAnsi="Arial" w:cs="Arial"/>
          <w:bCs/>
          <w:color w:val="001740"/>
          <w:lang w:val="en-GB"/>
        </w:rPr>
        <w:t xml:space="preserve">antivírica </w:t>
      </w:r>
      <w:r w:rsidRPr="0090600F">
        <w:rPr>
          <w:rFonts w:ascii="Arial" w:hAnsi="Arial" w:cs="Arial"/>
          <w:bCs/>
          <w:color w:val="001740"/>
          <w:lang w:val="en-GB"/>
        </w:rPr>
        <w:t xml:space="preserve">contra </w:t>
      </w:r>
      <w:r w:rsidRPr="0090600F">
        <w:rPr>
          <w:rFonts w:ascii="Arial" w:hAnsi="Arial" w:cs="Arial"/>
          <w:bCs/>
          <w:color w:val="001740"/>
          <w:lang w:val="en-GB"/>
        </w:rPr>
        <w:t xml:space="preserve">los Coronavirus humanos: </w:t>
      </w:r>
      <w:r w:rsidRPr="0090600F">
        <w:rPr>
          <w:rFonts w:ascii="Arial" w:hAnsi="Arial" w:cs="Arial"/>
          <w:bCs/>
          <w:color w:val="001740"/>
          <w:lang w:val="en-GB"/>
        </w:rPr>
        <w:t xml:space="preserve">reduce el número de virus en un 99,7% después de 2h00. 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90600F">
        <w:rPr>
          <w:rFonts w:ascii="Arial" w:hAnsi="Arial" w:cs="Arial"/>
          <w:bCs/>
          <w:color w:val="001740"/>
          <w:lang w:val="en-GB"/>
        </w:rPr>
        <w:t xml:space="preserve">Según la norma ISO 22196, </w:t>
      </w:r>
      <w:r>
        <w:rPr>
          <w:rFonts w:ascii="Arial" w:hAnsi="Arial" w:cs="Arial"/>
          <w:bCs/>
          <w:color w:val="001740"/>
          <w:lang w:val="en-GB"/>
        </w:rPr>
        <w:t xml:space="preserve">Mipolam Accord </w:t>
      </w:r>
      <w:r w:rsidRPr="0090600F">
        <w:rPr>
          <w:rFonts w:ascii="Arial" w:hAnsi="Arial" w:cs="Arial"/>
          <w:bCs/>
          <w:color w:val="001740"/>
          <w:lang w:val="en-GB"/>
        </w:rPr>
        <w:t xml:space="preserve">tiene una </w:t>
      </w:r>
      <w:r w:rsidRPr="0090600F">
        <w:rPr>
          <w:rFonts w:ascii="Arial" w:hAnsi="Arial" w:cs="Arial"/>
          <w:bCs/>
          <w:color w:val="001740"/>
          <w:lang w:val="en-GB"/>
        </w:rPr>
        <w:t xml:space="preserve">actividad </w:t>
      </w:r>
      <w:r w:rsidRPr="0090600F">
        <w:rPr>
          <w:rFonts w:ascii="Arial" w:hAnsi="Arial" w:cs="Arial"/>
          <w:bCs/>
          <w:color w:val="001740"/>
          <w:lang w:val="en-GB"/>
        </w:rPr>
        <w:t xml:space="preserve">antibacteriana </w:t>
      </w:r>
      <w:r w:rsidRPr="0090600F">
        <w:rPr>
          <w:rFonts w:ascii="Arial" w:hAnsi="Arial" w:cs="Arial"/>
          <w:bCs/>
          <w:color w:val="001740"/>
          <w:lang w:val="en-GB"/>
        </w:rPr>
        <w:t xml:space="preserve">frente a </w:t>
      </w:r>
      <w:r w:rsidRPr="0090600F">
        <w:rPr>
          <w:rFonts w:ascii="Arial" w:hAnsi="Arial" w:cs="Arial"/>
          <w:bCs/>
          <w:color w:val="001740"/>
          <w:lang w:val="en-GB"/>
        </w:rPr>
        <w:t xml:space="preserve">E. coli, S. aureus </w:t>
      </w:r>
      <w:r w:rsidRPr="0090600F">
        <w:rPr>
          <w:rFonts w:ascii="Arial" w:hAnsi="Arial" w:cs="Arial"/>
          <w:bCs/>
          <w:color w:val="001740"/>
          <w:lang w:val="en-GB"/>
        </w:rPr>
        <w:t xml:space="preserve">y MRSA </w:t>
      </w:r>
      <w:r w:rsidRPr="0090600F">
        <w:rPr>
          <w:rFonts w:ascii="Arial" w:hAnsi="Arial" w:cs="Arial"/>
          <w:bCs/>
          <w:color w:val="001740"/>
          <w:lang w:val="en-GB"/>
        </w:rPr>
        <w:t xml:space="preserve">del 99% después de 24 horas.</w:t>
      </w:r>
    </w:p>
    <w:p w:rsidRPr="0090600F" w:rsidR="001E1917" w:rsidP="00EF79B3" w:rsidRDefault="001E1917" w14:paraId="1A105386" w14:textId="77777777">
      <w:pPr>
        <w:spacing w:line="360" w:lineRule="auto"/>
        <w:jc w:val="both"/>
        <w:rPr>
          <w:rFonts w:ascii="Arial" w:hAnsi="Arial" w:cs="Arial"/>
          <w:bCs/>
          <w:color w:val="001740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>
        <w:rPr>
          <w:rFonts w:ascii="Arial" w:hAnsi="Arial" w:cs="Arial"/>
          <w:bCs/>
          <w:color w:val="001740"/>
          <w:lang w:val="en-GB"/>
        </w:rPr>
        <w:t xml:space="preserve">Bajo pedido, MIPOLAM ACCORD </w:t>
      </w:r>
      <w:r w:rsidRPr="00D459E6">
        <w:rPr>
          <w:rFonts w:ascii="Arial" w:hAnsi="Arial" w:cs="Arial"/>
          <w:bCs/>
          <w:color w:val="001740"/>
          <w:lang w:val="en-GB"/>
        </w:rPr>
        <w:t xml:space="preserve">está disponible con plastificante sin ftalatos.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Este pavimento es antiestático (&lt;2kV</w:t>
      </w:r>
      <w:r w:rsidRPr="00EF79B3">
        <w:rPr>
          <w:rFonts w:ascii="Arial" w:hAnsi="Arial" w:cs="Arial"/>
          <w:bCs/>
          <w:color w:val="001740"/>
          <w:lang w:val="en-GB"/>
        </w:rPr>
        <w:t xml:space="preserve">)</w:t>
      </w:r>
      <w:r w:rsidR="001E1917">
        <w:rPr>
          <w:rFonts w:ascii="Arial" w:hAnsi="Arial" w:cs="Arial"/>
          <w:bCs/>
          <w:strike/>
          <w:color w:val="001740"/>
          <w:lang w:val="en-GB"/>
        </w:rPr>
        <w:t xml:space="preserve">.</w:t>
      </w:r>
      <w:r w:rsidRPr="00EF79B3">
        <w:rPr>
          <w:rFonts w:ascii="Arial" w:hAnsi="Arial" w:cs="Arial"/>
          <w:bCs/>
          <w:color w:val="001740"/>
          <w:lang w:val="en-GB"/>
        </w:rPr>
        <w:t xml:space="preserve">El </w:t>
      </w:r>
      <w:r w:rsidRPr="00EF79B3">
        <w:rPr>
          <w:rFonts w:ascii="Arial" w:hAnsi="Arial" w:cs="Arial"/>
          <w:bCs/>
          <w:color w:val="001740"/>
          <w:lang w:val="en-GB"/>
        </w:rPr>
        <w:t xml:space="preserve">producto </w:t>
      </w:r>
      <w:r w:rsidRPr="00EF79B3" w:rsidR="001E1917">
        <w:rPr>
          <w:rFonts w:ascii="Arial" w:hAnsi="Arial" w:cs="Arial"/>
          <w:bCs/>
          <w:color w:val="001740"/>
          <w:lang w:val="en-GB"/>
        </w:rPr>
        <w:t xml:space="preserve">no es reactivo </w:t>
      </w:r>
      <w:r w:rsidRPr="00EF79B3">
        <w:rPr>
          <w:rFonts w:ascii="Arial" w:hAnsi="Arial" w:cs="Arial"/>
          <w:bCs/>
          <w:color w:val="001740"/>
          <w:lang w:val="en-GB"/>
        </w:rPr>
        <w:t xml:space="preserve">a la indentación residual con un valor ≤ 0,</w:t>
      </w:r>
      <w:r w:rsidR="00F52151">
        <w:rPr>
          <w:rFonts w:ascii="Arial" w:hAnsi="Arial" w:cs="Arial"/>
          <w:bCs/>
          <w:color w:val="001740"/>
          <w:lang w:val="en-GB"/>
        </w:rPr>
        <w:t xml:space="preserve">02 </w:t>
      </w:r>
      <w:r w:rsidRPr="00EF79B3">
        <w:rPr>
          <w:rFonts w:ascii="Arial" w:hAnsi="Arial" w:cs="Arial"/>
          <w:bCs/>
          <w:color w:val="001740"/>
          <w:lang w:val="en-GB"/>
        </w:rPr>
        <w:t xml:space="preserve">mm </w:t>
      </w:r>
      <w:r w:rsidRPr="00D459E6" w:rsidR="001E1917">
        <w:rPr>
          <w:rFonts w:ascii="Arial" w:hAnsi="Arial" w:cs="Arial"/>
          <w:bCs/>
          <w:color w:val="001740"/>
          <w:lang w:val="en-GB"/>
        </w:rPr>
        <w:t xml:space="preserve">a 150 minutos respetando la </w:t>
      </w:r>
      <w:r w:rsidRPr="00D459E6" w:rsidR="001E1917">
        <w:rPr>
          <w:rFonts w:ascii="Arial" w:hAnsi="Arial" w:cs="Arial"/>
          <w:bCs/>
          <w:color w:val="001740"/>
          <w:lang w:val="en-US"/>
        </w:rPr>
        <w:t xml:space="preserve">norma EN ISO 24343-1 (EN 433)</w:t>
      </w:r>
      <w:r w:rsidRPr="00D459E6" w:rsidR="001E1917">
        <w:rPr>
          <w:rFonts w:ascii="Arial" w:hAnsi="Arial" w:cs="Arial"/>
          <w:bCs/>
          <w:color w:val="001740"/>
          <w:lang w:val="en-GB"/>
        </w:rPr>
        <w:t xml:space="preserve">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El suelo cumple la </w:t>
      </w:r>
      <w:r w:rsidR="00A54707">
        <w:rPr>
          <w:rFonts w:ascii="Arial" w:hAnsi="Arial" w:cs="Arial"/>
          <w:bCs/>
          <w:color w:val="001740"/>
          <w:lang w:val="en-GB"/>
        </w:rPr>
        <w:t xml:space="preserve">norma EN ISO 10581, tiene un contenido de aglutinante de tipo I, es </w:t>
      </w:r>
      <w:r w:rsidRPr="00EF79B3">
        <w:rPr>
          <w:rFonts w:ascii="Arial" w:hAnsi="Arial" w:cs="Arial"/>
          <w:bCs/>
          <w:color w:val="001740"/>
          <w:lang w:val="en-GB"/>
        </w:rPr>
        <w:t xml:space="preserve">adecuado para zonas de tráfico intenso y </w:t>
      </w:r>
      <w:r w:rsidR="00A54707">
        <w:rPr>
          <w:rFonts w:ascii="Arial" w:hAnsi="Arial" w:cs="Arial"/>
          <w:bCs/>
          <w:color w:val="001740"/>
          <w:lang w:val="en-GB"/>
        </w:rPr>
        <w:t xml:space="preserve">tiene </w:t>
      </w:r>
      <w:r w:rsidRPr="00EF79B3">
        <w:rPr>
          <w:rFonts w:ascii="Arial" w:hAnsi="Arial" w:cs="Arial"/>
          <w:bCs/>
          <w:color w:val="001740"/>
          <w:lang w:val="en-GB"/>
        </w:rPr>
        <w:t xml:space="preserve">una resistencia al fuego Bfl-s1.</w:t>
      </w:r>
    </w:p>
    <w:p>
      <w:pPr>
        <w:spacing w:line="360" w:lineRule="auto"/>
        <w:jc w:val="both"/>
        <w:rPr>
          <w:rFonts w:ascii="Arial" w:hAnsi="Arial" w:cs="Arial"/>
          <w:bCs/>
          <w:color w:val="001740"/>
          <w:lang w:val="en-GB"/>
        </w:rPr>
      </w:pPr>
      <w:r w:rsidRPr="00EF79B3">
        <w:rPr>
          <w:rFonts w:ascii="Arial" w:hAnsi="Arial" w:cs="Arial"/>
          <w:bCs/>
          <w:color w:val="001740"/>
          <w:lang w:val="en-GB"/>
        </w:rPr>
        <w:t xml:space="preserve">La tasa de emisión de compuestos orgánicos volátiles del producto es &lt;10 µg/m3 (TVOC después de 28 días ISO 16000-6)</w:t>
      </w:r>
      <w:r w:rsidR="00A54707">
        <w:rPr>
          <w:rFonts w:ascii="Arial" w:hAnsi="Arial" w:cs="Arial"/>
          <w:bCs/>
          <w:color w:val="001740"/>
          <w:lang w:val="en-GB"/>
        </w:rPr>
        <w:t xml:space="preserve">, es 100% libre de ftalatos y 100% reciclable.</w:t>
      </w:r>
    </w:p>
    <w:sectPr w:rsidRPr="00EF79B3" w:rsidR="00EF79B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3C1E" w:rsidRDefault="00B03C1E" w14:paraId="5638534C" w14:textId="77777777">
      <w:r>
        <w:separator/>
      </w:r>
    </w:p>
  </w:endnote>
  <w:endnote w:type="continuationSeparator" w:id="0">
    <w:p w:rsidR="00B03C1E" w:rsidRDefault="00B03C1E" w14:paraId="425D4B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Descripción del producto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</w:t>
    </w:r>
  </w:p>
  <w:p w:rsidR="00391DCD" w:rsidRDefault="00391DCD" w14:paraId="225DEB9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3C1E" w:rsidRDefault="00B03C1E" w14:paraId="3A1713C3" w14:textId="77777777">
      <w:r>
        <w:separator/>
      </w:r>
    </w:p>
  </w:footnote>
  <w:footnote w:type="continuationSeparator" w:id="0">
    <w:p w:rsidR="00B03C1E" w:rsidRDefault="00B03C1E" w14:paraId="0AA7D53B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173D89"/>
    <w:rsid w:val="001E1917"/>
    <w:rsid w:val="001E1AC2"/>
    <w:rsid w:val="002A7AA7"/>
    <w:rsid w:val="002C4707"/>
    <w:rsid w:val="002E5ABD"/>
    <w:rsid w:val="00310E67"/>
    <w:rsid w:val="00391DCD"/>
    <w:rsid w:val="004108BF"/>
    <w:rsid w:val="00443832"/>
    <w:rsid w:val="00533BAD"/>
    <w:rsid w:val="005529D7"/>
    <w:rsid w:val="005640AB"/>
    <w:rsid w:val="005C58B6"/>
    <w:rsid w:val="005D0A0D"/>
    <w:rsid w:val="005E210C"/>
    <w:rsid w:val="005E2D20"/>
    <w:rsid w:val="006279B9"/>
    <w:rsid w:val="007B76FC"/>
    <w:rsid w:val="00832864"/>
    <w:rsid w:val="00864DC8"/>
    <w:rsid w:val="0088079A"/>
    <w:rsid w:val="0090600F"/>
    <w:rsid w:val="0092218C"/>
    <w:rsid w:val="00937166"/>
    <w:rsid w:val="0094383F"/>
    <w:rsid w:val="00A43D63"/>
    <w:rsid w:val="00A54707"/>
    <w:rsid w:val="00A64157"/>
    <w:rsid w:val="00A81B22"/>
    <w:rsid w:val="00AF7D64"/>
    <w:rsid w:val="00B03C1E"/>
    <w:rsid w:val="00B04246"/>
    <w:rsid w:val="00B649BB"/>
    <w:rsid w:val="00B65DD8"/>
    <w:rsid w:val="00B67A5F"/>
    <w:rsid w:val="00BB1712"/>
    <w:rsid w:val="00C6203B"/>
    <w:rsid w:val="00C91574"/>
    <w:rsid w:val="00D01CFE"/>
    <w:rsid w:val="00D550FE"/>
    <w:rsid w:val="00DC54F0"/>
    <w:rsid w:val="00E8500B"/>
    <w:rsid w:val="00EF79B3"/>
    <w:rsid w:val="00F5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22916FD"/>
  <w15:chartTrackingRefBased/>
  <w15:docId w15:val="{7E79307A-3CF5-4EBC-86DB-A566F81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E3939E865264AB0DB7622138E494D" ma:contentTypeVersion="13" ma:contentTypeDescription="Create a new document." ma:contentTypeScope="" ma:versionID="3821b9c54078f00abd747bcaeda61bae">
  <xsd:schema xmlns:xsd="http://www.w3.org/2001/XMLSchema" xmlns:xs="http://www.w3.org/2001/XMLSchema" xmlns:p="http://schemas.microsoft.com/office/2006/metadata/properties" xmlns:ns3="f437fb0a-bd1d-4cc6-90a6-5b259e8465e8" xmlns:ns4="42377232-67cf-4648-8711-bdcfba3a2859" targetNamespace="http://schemas.microsoft.com/office/2006/metadata/properties" ma:root="true" ma:fieldsID="aa0d36c196cf6f5dba570300cfc8d171" ns3:_="" ns4:_="">
    <xsd:import namespace="f437fb0a-bd1d-4cc6-90a6-5b259e8465e8"/>
    <xsd:import namespace="42377232-67cf-4648-8711-bdcfba3a28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7fb0a-bd1d-4cc6-90a6-5b259e846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7232-67cf-4648-8711-bdcfba3a2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91EDE-0D7D-4A98-9547-E93D61774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BACEA-FD37-4455-8C17-279999500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7fb0a-bd1d-4cc6-90a6-5b259e8465e8"/>
    <ds:schemaRef ds:uri="42377232-67cf-4648-8711-bdcfba3a2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68ABC-5767-4373-B161-A0C4EF1CBCE9}">
  <ds:schemaRefs>
    <ds:schemaRef ds:uri="http://schemas.microsoft.com/office/2006/documentManagement/types"/>
    <ds:schemaRef ds:uri="f437fb0a-bd1d-4cc6-90a6-5b259e8465e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77232-67cf-4648-8711-bdcfba3a2859"/>
    <ds:schemaRef ds:uri="http://www.w3.org/XML/1998/namespace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Masque MD fr</ap:Template>
  <ap:TotalTime>0</ap:TotalTime>
  <ap:Pages>1</ap:Pages>
  <ap:Words>270</ap:Words>
  <ap:Characters>1478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1745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docId:0C8D37C16DEF2DD61708B1147FF53A66</keywords>
  <dc:description/>
  <lastModifiedBy>GZOUR Hajar</lastModifiedBy>
  <revision>2</revision>
  <lastPrinted>1601-01-01T00:00:00.0000000Z</lastPrinted>
  <dcterms:created xsi:type="dcterms:W3CDTF">2023-08-09T15:55:00.0000000Z</dcterms:created>
  <dcterms:modified xsi:type="dcterms:W3CDTF">2023-08-09T15:55:00.0000000Z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0x010100DB9E3939E865264AB0DB7622138E494D</vt:lpwstr>
  </property>
</Properties>
</file>